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E7BC" w14:textId="0E76918E" w:rsidR="008534DE" w:rsidRPr="008534DE" w:rsidRDefault="008534DE" w:rsidP="008534DE">
      <w:pPr>
        <w:pStyle w:val="Textkomente"/>
        <w:jc w:val="center"/>
        <w:rPr>
          <w:rFonts w:ascii="Arial" w:hAnsi="Arial" w:cs="Arial"/>
          <w:b/>
          <w:bCs/>
          <w:sz w:val="44"/>
          <w:szCs w:val="44"/>
        </w:rPr>
      </w:pPr>
      <w:r w:rsidRPr="008534DE">
        <w:rPr>
          <w:rFonts w:ascii="Arial" w:hAnsi="Arial" w:cs="Arial"/>
          <w:b/>
          <w:bCs/>
          <w:sz w:val="44"/>
          <w:szCs w:val="44"/>
        </w:rPr>
        <w:t>Greenbuddies a UniCredit Leasing spojují síly pro dostupnější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8534DE">
        <w:rPr>
          <w:rFonts w:ascii="Arial" w:hAnsi="Arial" w:cs="Arial"/>
          <w:b/>
          <w:bCs/>
          <w:sz w:val="44"/>
          <w:szCs w:val="44"/>
        </w:rPr>
        <w:t xml:space="preserve">financování </w:t>
      </w:r>
      <w:r>
        <w:rPr>
          <w:rFonts w:ascii="Arial" w:hAnsi="Arial" w:cs="Arial"/>
          <w:b/>
          <w:bCs/>
          <w:sz w:val="44"/>
          <w:szCs w:val="44"/>
        </w:rPr>
        <w:t xml:space="preserve">komerčních </w:t>
      </w:r>
      <w:r w:rsidRPr="008534DE">
        <w:rPr>
          <w:rFonts w:ascii="Arial" w:hAnsi="Arial" w:cs="Arial"/>
          <w:b/>
          <w:bCs/>
          <w:sz w:val="44"/>
          <w:szCs w:val="44"/>
        </w:rPr>
        <w:t>solárních instalací</w:t>
      </w:r>
    </w:p>
    <w:p w14:paraId="4DA7A5BB" w14:textId="12C9CE1C" w:rsidR="00AE1E23" w:rsidRDefault="00AE1E23" w:rsidP="00AE1E23">
      <w:pPr>
        <w:pStyle w:val="Textkomente"/>
        <w:spacing w:after="0"/>
        <w:jc w:val="right"/>
        <w:rPr>
          <w:rFonts w:ascii="Arial" w:hAnsi="Arial" w:cs="Arial"/>
          <w:b/>
          <w:bCs/>
          <w:sz w:val="24"/>
        </w:rPr>
      </w:pPr>
      <w:r w:rsidRPr="00AE1E23">
        <w:rPr>
          <w:rFonts w:ascii="Arial" w:hAnsi="Arial" w:cs="Arial"/>
          <w:b/>
          <w:bCs/>
          <w:sz w:val="24"/>
        </w:rPr>
        <w:t xml:space="preserve">V Praze </w:t>
      </w:r>
      <w:r w:rsidR="009517D0">
        <w:rPr>
          <w:rFonts w:ascii="Arial" w:hAnsi="Arial" w:cs="Arial"/>
          <w:b/>
          <w:bCs/>
          <w:sz w:val="24"/>
        </w:rPr>
        <w:t>26</w:t>
      </w:r>
      <w:r w:rsidRPr="00AE1E23">
        <w:rPr>
          <w:rFonts w:ascii="Arial" w:hAnsi="Arial" w:cs="Arial"/>
          <w:b/>
          <w:bCs/>
          <w:sz w:val="24"/>
        </w:rPr>
        <w:t xml:space="preserve">. </w:t>
      </w:r>
      <w:r w:rsidR="001D0E89">
        <w:rPr>
          <w:rFonts w:ascii="Arial" w:hAnsi="Arial" w:cs="Arial"/>
          <w:b/>
          <w:bCs/>
          <w:sz w:val="24"/>
        </w:rPr>
        <w:t>září</w:t>
      </w:r>
      <w:r w:rsidRPr="00AE1E23">
        <w:rPr>
          <w:rFonts w:ascii="Arial" w:hAnsi="Arial" w:cs="Arial"/>
          <w:b/>
          <w:bCs/>
          <w:sz w:val="24"/>
        </w:rPr>
        <w:t xml:space="preserve"> 2024</w:t>
      </w:r>
    </w:p>
    <w:p w14:paraId="6E0B579B" w14:textId="77777777" w:rsidR="00AE1E23" w:rsidRPr="00AE1E23" w:rsidRDefault="00AE1E23" w:rsidP="00AE1E23">
      <w:pPr>
        <w:pStyle w:val="Textkomente"/>
        <w:spacing w:after="0"/>
        <w:jc w:val="right"/>
        <w:rPr>
          <w:rFonts w:ascii="Arial" w:hAnsi="Arial" w:cs="Arial"/>
          <w:b/>
          <w:bCs/>
          <w:sz w:val="24"/>
        </w:rPr>
      </w:pPr>
    </w:p>
    <w:p w14:paraId="56DAD7E8" w14:textId="61C6E460" w:rsidR="001D0E89" w:rsidRDefault="001D0E89" w:rsidP="00AE1E23">
      <w:pPr>
        <w:pStyle w:val="xxmsolistparagraph"/>
        <w:spacing w:before="0" w:beforeAutospacing="0" w:after="160" w:afterAutospacing="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1D0E89">
        <w:rPr>
          <w:rFonts w:ascii="Arial" w:hAnsi="Arial" w:cs="Arial"/>
          <w:b/>
          <w:bCs/>
          <w:sz w:val="24"/>
          <w:szCs w:val="24"/>
          <w:lang w:eastAsia="en-US"/>
        </w:rPr>
        <w:t xml:space="preserve">Společnost Greenbuddies, přední poskytovatel středních a velkých solárních instalací, uzavřela strategické partnerství s UniCredit Leasing. Cílem spolupráce je usnadnit financování fotovoltaických elektráren (FVE) pro právnické osoby </w:t>
      </w:r>
      <w:r w:rsidR="00227553">
        <w:rPr>
          <w:rFonts w:ascii="Arial" w:hAnsi="Arial" w:cs="Arial"/>
          <w:b/>
          <w:bCs/>
          <w:sz w:val="24"/>
          <w:szCs w:val="24"/>
          <w:lang w:eastAsia="en-US"/>
        </w:rPr>
        <w:t>a</w:t>
      </w:r>
      <w:r w:rsidRPr="001D0E8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227553">
        <w:rPr>
          <w:rFonts w:ascii="Arial" w:hAnsi="Arial" w:cs="Arial"/>
          <w:b/>
          <w:bCs/>
          <w:sz w:val="24"/>
          <w:szCs w:val="24"/>
          <w:lang w:eastAsia="en-US"/>
        </w:rPr>
        <w:t>podnikatele</w:t>
      </w:r>
      <w:r w:rsidRPr="001D0E89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="00B90F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90F73" w:rsidRPr="00B90F73">
        <w:rPr>
          <w:rFonts w:ascii="Arial" w:hAnsi="Arial" w:cs="Arial"/>
          <w:b/>
          <w:bCs/>
          <w:sz w:val="24"/>
          <w:szCs w:val="24"/>
          <w:lang w:eastAsia="en-US"/>
        </w:rPr>
        <w:t>Toto partnerství přináší zákazníkům Greenbuddies několik klíčových výhod, mezi které patří financování až 100 % investičních nákladů, možnost nulové akontace, délka financování až 10 let a výhodné pojištění ve splátkách.</w:t>
      </w:r>
    </w:p>
    <w:p w14:paraId="2A6FE9B1" w14:textId="266BC946" w:rsidR="00665DD5" w:rsidRPr="006742EB" w:rsidRDefault="001D0E89" w:rsidP="00665DD5">
      <w:pPr>
        <w:jc w:val="both"/>
        <w:rPr>
          <w:rFonts w:ascii="Arial" w:hAnsi="Arial" w:cs="Arial"/>
          <w:i/>
          <w:iCs/>
          <w:sz w:val="22"/>
        </w:rPr>
      </w:pPr>
      <w:r w:rsidRPr="006742EB">
        <w:rPr>
          <w:rFonts w:ascii="Arial" w:hAnsi="Arial" w:cs="Arial"/>
          <w:i/>
          <w:iCs/>
          <w:sz w:val="22"/>
        </w:rPr>
        <w:t xml:space="preserve">„Naším cílem je učinit solární energii dostupnější pro co nejširší spektrum podnikatelů a firem,“ </w:t>
      </w:r>
      <w:r w:rsidRPr="001D0E89">
        <w:rPr>
          <w:rFonts w:ascii="Arial" w:hAnsi="Arial" w:cs="Arial"/>
          <w:sz w:val="22"/>
        </w:rPr>
        <w:t>říká Aleš Spáčil, spolumajitel Greenbuddies</w:t>
      </w:r>
      <w:r w:rsidR="003C6D98">
        <w:rPr>
          <w:rFonts w:ascii="Arial" w:hAnsi="Arial" w:cs="Arial"/>
          <w:sz w:val="22"/>
        </w:rPr>
        <w:t xml:space="preserve"> </w:t>
      </w:r>
      <w:r w:rsidR="0061027C" w:rsidRPr="006742EB">
        <w:rPr>
          <w:rFonts w:ascii="Arial" w:hAnsi="Arial" w:cs="Arial"/>
          <w:i/>
          <w:iCs/>
          <w:sz w:val="22"/>
        </w:rPr>
        <w:t>„Díky spolupráci s</w:t>
      </w:r>
      <w:r w:rsidR="00665DD5" w:rsidRPr="006742EB">
        <w:rPr>
          <w:rFonts w:ascii="Arial" w:hAnsi="Arial" w:cs="Arial"/>
          <w:i/>
          <w:iCs/>
          <w:sz w:val="22"/>
        </w:rPr>
        <w:t xml:space="preserve"> UniCredit Leasing </w:t>
      </w:r>
      <w:r w:rsidR="003C6D98" w:rsidRPr="006742EB">
        <w:rPr>
          <w:rFonts w:ascii="Arial" w:hAnsi="Arial" w:cs="Arial"/>
          <w:i/>
          <w:iCs/>
          <w:sz w:val="22"/>
        </w:rPr>
        <w:t xml:space="preserve">jsme našli cestu, jak celý proces zjednodušit a </w:t>
      </w:r>
      <w:r w:rsidR="0035531A" w:rsidRPr="006742EB">
        <w:rPr>
          <w:rFonts w:ascii="Arial" w:hAnsi="Arial" w:cs="Arial"/>
          <w:i/>
          <w:iCs/>
          <w:sz w:val="22"/>
        </w:rPr>
        <w:t>přizpůsobit individuálním potřebám našich zákazníků.</w:t>
      </w:r>
      <w:r w:rsidR="006742EB" w:rsidRPr="006742EB">
        <w:rPr>
          <w:rFonts w:ascii="Arial" w:hAnsi="Arial" w:cs="Arial"/>
          <w:i/>
          <w:iCs/>
          <w:sz w:val="22"/>
        </w:rPr>
        <w:t xml:space="preserve"> Jednotlivé fáze realizace fotovoltaiky, od financování přes instalaci až po uvedení do provozu na sebe plynule navazují a vše probíhá hladce.“</w:t>
      </w:r>
    </w:p>
    <w:p w14:paraId="5080BC30" w14:textId="759B4017" w:rsidR="002045AD" w:rsidRDefault="002045AD" w:rsidP="002045AD">
      <w:pPr>
        <w:pStyle w:val="Podnadpis"/>
        <w:jc w:val="both"/>
        <w:rPr>
          <w:rFonts w:ascii="Arial" w:hAnsi="Arial" w:cs="Arial"/>
          <w:b w:val="0"/>
          <w:i/>
          <w:iCs/>
          <w:color w:val="auto"/>
          <w:spacing w:val="0"/>
          <w:sz w:val="22"/>
        </w:rPr>
      </w:pPr>
      <w:r>
        <w:rPr>
          <w:rFonts w:ascii="Arial" w:hAnsi="Arial" w:cs="Arial"/>
          <w:b w:val="0"/>
          <w:bCs/>
          <w:i/>
          <w:iCs/>
          <w:color w:val="auto"/>
          <w:spacing w:val="0"/>
          <w:sz w:val="22"/>
        </w:rPr>
        <w:t xml:space="preserve">Naše portfolio služeb jsme rozšířili o financování fotovoltaických zařízení, díky kterým si mohou malé, střední i velké podniky výrazně snížit náklady na elektrickou energii. Chceme tím podpořit rozvoj obnovitelných zdrojů energie v České republice. Jsme rádi, </w:t>
      </w:r>
      <w:r w:rsidRPr="002045AD">
        <w:rPr>
          <w:rFonts w:ascii="Arial" w:hAnsi="Arial" w:cs="Arial"/>
          <w:b w:val="0"/>
          <w:bCs/>
          <w:i/>
          <w:iCs/>
          <w:color w:val="auto"/>
          <w:spacing w:val="0"/>
          <w:sz w:val="22"/>
        </w:rPr>
        <w:t xml:space="preserve">že </w:t>
      </w:r>
      <w:r w:rsidR="00093C36">
        <w:rPr>
          <w:rFonts w:ascii="Arial" w:hAnsi="Arial" w:cs="Arial"/>
          <w:b w:val="0"/>
          <w:bCs/>
          <w:i/>
          <w:iCs/>
          <w:color w:val="auto"/>
          <w:spacing w:val="0"/>
          <w:sz w:val="22"/>
        </w:rPr>
        <w:t>společně s Greenbuddies můžeme klientům nabídnout kompletní servis při pořízení fotovoltaických elektráren od financování až po jejich realizaci</w:t>
      </w:r>
      <w:r w:rsidRPr="002045AD">
        <w:rPr>
          <w:rFonts w:ascii="Arial" w:hAnsi="Arial" w:cs="Arial"/>
          <w:b w:val="0"/>
          <w:bCs/>
          <w:i/>
          <w:iCs/>
          <w:color w:val="auto"/>
          <w:spacing w:val="0"/>
          <w:sz w:val="22"/>
        </w:rPr>
        <w:t xml:space="preserve">,“ </w:t>
      </w:r>
      <w:r w:rsidRPr="002045AD">
        <w:rPr>
          <w:rFonts w:ascii="Arial" w:hAnsi="Arial" w:cs="Arial"/>
          <w:b w:val="0"/>
          <w:bCs/>
          <w:color w:val="auto"/>
          <w:spacing w:val="0"/>
          <w:sz w:val="22"/>
        </w:rPr>
        <w:t>dodává</w:t>
      </w:r>
      <w:r w:rsidRPr="002045AD">
        <w:rPr>
          <w:rFonts w:ascii="Arial" w:hAnsi="Arial" w:cs="Arial"/>
          <w:b w:val="0"/>
          <w:bCs/>
          <w:i/>
          <w:iCs/>
          <w:color w:val="auto"/>
          <w:spacing w:val="0"/>
          <w:sz w:val="22"/>
        </w:rPr>
        <w:t xml:space="preserve"> </w:t>
      </w:r>
      <w:r w:rsidR="00F158C8">
        <w:rPr>
          <w:rFonts w:ascii="Arial" w:hAnsi="Arial" w:cs="Arial"/>
          <w:b w:val="0"/>
          <w:bCs/>
          <w:color w:val="auto"/>
          <w:spacing w:val="0"/>
          <w:sz w:val="22"/>
        </w:rPr>
        <w:t>Jakub Stárek, generální ředitel</w:t>
      </w:r>
      <w:r>
        <w:rPr>
          <w:rFonts w:ascii="Arial" w:hAnsi="Arial" w:cs="Arial"/>
          <w:b w:val="0"/>
          <w:bCs/>
          <w:color w:val="auto"/>
          <w:spacing w:val="0"/>
          <w:sz w:val="22"/>
        </w:rPr>
        <w:t xml:space="preserve"> UniCredit Leasing.</w:t>
      </w:r>
    </w:p>
    <w:p w14:paraId="0E1B002E" w14:textId="3BF52251" w:rsidR="00952533" w:rsidRDefault="00952533" w:rsidP="0061027C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</w:rPr>
      </w:pPr>
      <w:r w:rsidRPr="00952533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Financování je k dispozici pro širokou škálu </w:t>
      </w:r>
      <w:r w:rsidR="00F42C6C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komerčních </w:t>
      </w:r>
      <w:r w:rsidRPr="00952533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solárních projektů, od střešních instalací až po pozemní elektrárny. Zájemci mohou kontaktovat přímo společnost </w:t>
      </w:r>
      <w:hyperlink r:id="rId11" w:history="1">
        <w:r w:rsidRPr="00952533">
          <w:rPr>
            <w:rStyle w:val="Hypertextovodkaz"/>
            <w:rFonts w:ascii="Arial" w:eastAsiaTheme="minorHAnsi" w:hAnsi="Arial" w:cs="Arial"/>
            <w:b w:val="0"/>
            <w:spacing w:val="0"/>
            <w:sz w:val="22"/>
          </w:rPr>
          <w:t>Greenbuddies</w:t>
        </w:r>
      </w:hyperlink>
      <w:r w:rsidRPr="00952533">
        <w:rPr>
          <w:rFonts w:ascii="Arial" w:eastAsiaTheme="minorHAnsi" w:hAnsi="Arial" w:cs="Arial"/>
          <w:b w:val="0"/>
          <w:color w:val="auto"/>
          <w:spacing w:val="0"/>
          <w:sz w:val="22"/>
        </w:rPr>
        <w:t>, která jim poskytne kompletní podporu</w:t>
      </w:r>
      <w:r w:rsidR="00AF2FD0">
        <w:rPr>
          <w:rFonts w:ascii="Arial" w:eastAsiaTheme="minorHAnsi" w:hAnsi="Arial" w:cs="Arial"/>
          <w:b w:val="0"/>
          <w:color w:val="auto"/>
          <w:spacing w:val="0"/>
          <w:sz w:val="22"/>
        </w:rPr>
        <w:t>,</w:t>
      </w:r>
      <w:r w:rsidRPr="00952533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 včetně zajištění výhodného financování prostřednictvím </w:t>
      </w:r>
      <w:hyperlink r:id="rId12" w:history="1">
        <w:r w:rsidRPr="00952533">
          <w:rPr>
            <w:rStyle w:val="Hypertextovodkaz"/>
            <w:rFonts w:ascii="Arial" w:eastAsiaTheme="minorHAnsi" w:hAnsi="Arial" w:cs="Arial"/>
            <w:b w:val="0"/>
            <w:spacing w:val="0"/>
            <w:sz w:val="22"/>
          </w:rPr>
          <w:t>UniCredit Leasing</w:t>
        </w:r>
      </w:hyperlink>
      <w:r w:rsidRPr="00952533">
        <w:rPr>
          <w:rFonts w:ascii="Arial" w:eastAsiaTheme="minorHAnsi" w:hAnsi="Arial" w:cs="Arial"/>
          <w:b w:val="0"/>
          <w:color w:val="auto"/>
          <w:spacing w:val="0"/>
          <w:sz w:val="22"/>
        </w:rPr>
        <w:t>.</w:t>
      </w:r>
    </w:p>
    <w:p w14:paraId="6B5C560E" w14:textId="109FEF14" w:rsidR="001D0E89" w:rsidRDefault="00FB5CF5" w:rsidP="00AE1E23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</w:rPr>
      </w:pPr>
      <w:r w:rsidRPr="00FB5CF5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Investice do fotovoltaických elektráren představuje pro firmy </w:t>
      </w:r>
      <w:r w:rsidR="00CB1D74">
        <w:rPr>
          <w:rFonts w:ascii="Arial" w:eastAsiaTheme="minorHAnsi" w:hAnsi="Arial" w:cs="Arial"/>
          <w:b w:val="0"/>
          <w:color w:val="auto"/>
          <w:spacing w:val="0"/>
          <w:sz w:val="22"/>
        </w:rPr>
        <w:t>čím dál</w:t>
      </w:r>
      <w:r w:rsidRPr="00FB5CF5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 atraktivnější možnost, jak snížit své provozní náklady, přispět k ochraně životního prostředí a zároveň naplňovat ESG kritéria, která jsou stále důležitější pro investory, zákazníky i zaměstnance.</w:t>
      </w:r>
      <w:r w:rsidR="007D5374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 </w:t>
      </w:r>
      <w:r w:rsidR="001D0E89" w:rsidRPr="001D0E89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Tento trend potvrzují i </w:t>
      </w:r>
      <w:r w:rsidR="008D7BE0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nejnovější </w:t>
      </w:r>
      <w:r w:rsidR="001D0E89" w:rsidRPr="001D0E89">
        <w:rPr>
          <w:rFonts w:ascii="Arial" w:eastAsiaTheme="minorHAnsi" w:hAnsi="Arial" w:cs="Arial"/>
          <w:b w:val="0"/>
          <w:color w:val="auto"/>
          <w:spacing w:val="0"/>
          <w:sz w:val="22"/>
        </w:rPr>
        <w:t>data z roku 2023</w:t>
      </w:r>
      <w:r w:rsidR="007D5374">
        <w:rPr>
          <w:rFonts w:ascii="Arial" w:eastAsiaTheme="minorHAnsi" w:hAnsi="Arial" w:cs="Arial"/>
          <w:b w:val="0"/>
          <w:color w:val="auto"/>
          <w:spacing w:val="0"/>
          <w:sz w:val="22"/>
        </w:rPr>
        <w:t>, kdy v</w:t>
      </w:r>
      <w:r w:rsidR="001D0E89" w:rsidRPr="001D0E89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ýrazně posílil segment firemních střešních a pozemních </w:t>
      </w:r>
      <w:r w:rsidR="007D5374">
        <w:rPr>
          <w:rFonts w:ascii="Arial" w:eastAsiaTheme="minorHAnsi" w:hAnsi="Arial" w:cs="Arial"/>
          <w:b w:val="0"/>
          <w:color w:val="auto"/>
          <w:spacing w:val="0"/>
          <w:sz w:val="22"/>
        </w:rPr>
        <w:t>instalací.</w:t>
      </w:r>
      <w:r w:rsidR="001D0E89" w:rsidRPr="001D0E89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 </w:t>
      </w:r>
      <w:r w:rsidR="007D5374">
        <w:rPr>
          <w:rFonts w:ascii="Arial" w:eastAsiaTheme="minorHAnsi" w:hAnsi="Arial" w:cs="Arial"/>
          <w:b w:val="0"/>
          <w:color w:val="auto"/>
          <w:spacing w:val="0"/>
          <w:sz w:val="22"/>
        </w:rPr>
        <w:t>P</w:t>
      </w:r>
      <w:r w:rsidR="001D0E89" w:rsidRPr="001D0E89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rojektů s výkonem nad 100 kWp vzniklo pětkrát více než v předchozím roce a k celkovému růstu </w:t>
      </w:r>
      <w:r w:rsidR="007D5374">
        <w:rPr>
          <w:rFonts w:ascii="Arial" w:eastAsiaTheme="minorHAnsi" w:hAnsi="Arial" w:cs="Arial"/>
          <w:b w:val="0"/>
          <w:color w:val="auto"/>
          <w:spacing w:val="0"/>
          <w:sz w:val="22"/>
        </w:rPr>
        <w:t xml:space="preserve">trhu </w:t>
      </w:r>
      <w:r w:rsidR="001D0E89" w:rsidRPr="001D0E89">
        <w:rPr>
          <w:rFonts w:ascii="Arial" w:eastAsiaTheme="minorHAnsi" w:hAnsi="Arial" w:cs="Arial"/>
          <w:b w:val="0"/>
          <w:color w:val="auto"/>
          <w:spacing w:val="0"/>
          <w:sz w:val="22"/>
        </w:rPr>
        <w:t>přispěly 183 megawatty.</w:t>
      </w:r>
    </w:p>
    <w:p w14:paraId="7BA78D4B" w14:textId="7C0115B4" w:rsidR="006665AE" w:rsidRDefault="00665DD5" w:rsidP="00665DD5">
      <w:pPr>
        <w:jc w:val="both"/>
        <w:rPr>
          <w:rFonts w:ascii="Arial" w:hAnsi="Arial" w:cs="Arial"/>
          <w:i/>
          <w:iCs/>
          <w:sz w:val="22"/>
        </w:rPr>
      </w:pPr>
      <w:r w:rsidRPr="006742EB">
        <w:rPr>
          <w:rFonts w:ascii="Arial" w:hAnsi="Arial" w:cs="Arial"/>
          <w:i/>
          <w:iCs/>
          <w:sz w:val="22"/>
        </w:rPr>
        <w:t>„Naše partnerství s UniCredit Leasing přichází v pravý čas. Pomůže podpořit rostoucí zájem firem o fotovoltaiku a usnadní jim přechod na čistou energii. Zároveň firmám umožní lépe naplnit jejich energetické a ekologické cíle, včetně povinnosti reportovat ESG informace,“</w:t>
      </w:r>
      <w:r>
        <w:rPr>
          <w:rFonts w:ascii="Arial" w:hAnsi="Arial" w:cs="Arial"/>
          <w:i/>
          <w:iCs/>
          <w:sz w:val="22"/>
        </w:rPr>
        <w:t xml:space="preserve"> </w:t>
      </w:r>
      <w:r w:rsidR="006665AE" w:rsidRPr="00DF5058">
        <w:rPr>
          <w:rFonts w:ascii="Arial" w:hAnsi="Arial" w:cs="Arial"/>
          <w:sz w:val="22"/>
        </w:rPr>
        <w:t>dodává Aleš Spáčil.</w:t>
      </w:r>
    </w:p>
    <w:p w14:paraId="7D092038" w14:textId="19D2C898" w:rsidR="00131E83" w:rsidRPr="00437E53" w:rsidRDefault="00131E83" w:rsidP="00AE1E23">
      <w:pPr>
        <w:pStyle w:val="Podnadpis"/>
        <w:jc w:val="both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lastRenderedPageBreak/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5110550C" w14:textId="77777777" w:rsidR="0017060D" w:rsidRDefault="00000000" w:rsidP="0017060D">
      <w:pPr>
        <w:spacing w:after="0"/>
        <w:jc w:val="both"/>
        <w:rPr>
          <w:rFonts w:ascii="Arial" w:hAnsi="Arial"/>
          <w:szCs w:val="18"/>
        </w:rPr>
      </w:pPr>
      <w:hyperlink r:id="rId13">
        <w:r w:rsidR="0017060D" w:rsidRPr="5039231C">
          <w:rPr>
            <w:rStyle w:val="Hypertextovodkaz"/>
            <w:rFonts w:ascii="Arial" w:hAnsi="Arial"/>
          </w:rPr>
          <w:t>Greenbuddies</w:t>
        </w:r>
      </w:hyperlink>
      <w:r w:rsidR="0017060D">
        <w:rPr>
          <w:rFonts w:ascii="Arial" w:hAnsi="Arial"/>
          <w:szCs w:val="18"/>
        </w:rPr>
        <w:t xml:space="preserve"> je partnerem pro kompletní řešení projektů solárních elektráren a nabíjecí infrastruktury pro elektromobily na klíč. Je to česká společnost, která realizuje projekty již v </w:t>
      </w:r>
      <w:r w:rsidR="0017060D" w:rsidRPr="5039231C">
        <w:rPr>
          <w:rFonts w:ascii="Arial" w:hAnsi="Arial"/>
        </w:rPr>
        <w:t>18</w:t>
      </w:r>
      <w:r w:rsidR="0017060D">
        <w:rPr>
          <w:rFonts w:ascii="Arial" w:hAnsi="Arial"/>
          <w:szCs w:val="18"/>
        </w:rPr>
        <w:t xml:space="preserve"> zemích Evropské unie. Za posledních 7 let dokončila více než 1 GWp fotovoltaických elektráren a nainstalovala více než 2 500 000 fotovoltaických modulů. V rámci České republiky navíc úspěšně získala </w:t>
      </w:r>
      <w:r w:rsidR="0017060D" w:rsidRPr="006F479C">
        <w:rPr>
          <w:rFonts w:ascii="Arial" w:hAnsi="Arial"/>
          <w:szCs w:val="18"/>
        </w:rPr>
        <w:t>více než 35 MWp stavebních povolení</w:t>
      </w:r>
      <w:r w:rsidR="0017060D">
        <w:rPr>
          <w:rFonts w:ascii="Arial" w:hAnsi="Arial"/>
          <w:szCs w:val="18"/>
        </w:rPr>
        <w:t xml:space="preserve"> a přes</w:t>
      </w:r>
      <w:r w:rsidR="0017060D" w:rsidRPr="006F479C">
        <w:rPr>
          <w:rFonts w:ascii="Arial" w:hAnsi="Arial"/>
          <w:szCs w:val="18"/>
        </w:rPr>
        <w:t xml:space="preserve"> 550 MWp projektů </w:t>
      </w:r>
      <w:r w:rsidR="0017060D">
        <w:rPr>
          <w:rFonts w:ascii="Arial" w:hAnsi="Arial"/>
          <w:szCs w:val="18"/>
        </w:rPr>
        <w:t xml:space="preserve">má </w:t>
      </w:r>
      <w:r w:rsidR="0017060D" w:rsidRPr="006F479C">
        <w:rPr>
          <w:rFonts w:ascii="Arial" w:hAnsi="Arial"/>
          <w:szCs w:val="18"/>
        </w:rPr>
        <w:t>v přípravné fázi</w:t>
      </w:r>
      <w:r w:rsidR="0017060D">
        <w:rPr>
          <w:rFonts w:ascii="Arial" w:hAnsi="Arial"/>
          <w:szCs w:val="18"/>
        </w:rPr>
        <w:t>. A čísla stále rostou. Jsou to vaši „Buddies“ pro zelenou sluneční energii.</w:t>
      </w:r>
    </w:p>
    <w:p w14:paraId="7EDD2998" w14:textId="77777777" w:rsidR="0017060D" w:rsidRDefault="0017060D" w:rsidP="00D43EDB">
      <w:pPr>
        <w:spacing w:after="160" w:line="276" w:lineRule="auto"/>
        <w:jc w:val="both"/>
      </w:pPr>
    </w:p>
    <w:p w14:paraId="1D186F1F" w14:textId="0B781596" w:rsidR="006336AC" w:rsidRPr="006336AC" w:rsidRDefault="00000000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E43699C" w14:textId="04D9A544" w:rsidR="006336AC" w:rsidRPr="006336AC" w:rsidRDefault="00711949" w:rsidP="006336AC">
      <w:pPr>
        <w:pStyle w:val="bullets"/>
        <w:numPr>
          <w:ilvl w:val="0"/>
          <w:numId w:val="0"/>
        </w:numPr>
        <w:ind w:left="714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BF3A6" wp14:editId="60D2EB11">
                <wp:simplePos x="0" y="0"/>
                <wp:positionH relativeFrom="margin">
                  <wp:align>center</wp:align>
                </wp:positionH>
                <wp:positionV relativeFrom="page">
                  <wp:posOffset>8879205</wp:posOffset>
                </wp:positionV>
                <wp:extent cx="5706110" cy="1151255"/>
                <wp:effectExtent l="0" t="0" r="27940" b="10795"/>
                <wp:wrapNone/>
                <wp:docPr id="23510281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611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42FD" w14:textId="77777777" w:rsidR="00711949" w:rsidRPr="00671451" w:rsidRDefault="00711949" w:rsidP="00711949">
                            <w:pPr>
                              <w:spacing w:after="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7BA5D2F3" w14:textId="77777777" w:rsidR="00711949" w:rsidRPr="005D0442" w:rsidRDefault="00711949" w:rsidP="00711949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239ABBD3" w14:textId="77777777" w:rsidR="00711949" w:rsidRPr="00671451" w:rsidRDefault="00711949" w:rsidP="00711949">
                            <w:pPr>
                              <w:spacing w:after="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/>
                                <w:color w:val="000000"/>
                              </w:rPr>
                              <w:t>Senior PR Manager</w:t>
                            </w:r>
                          </w:p>
                          <w:p w14:paraId="022457C3" w14:textId="77777777" w:rsidR="00711949" w:rsidRPr="00671451" w:rsidRDefault="00711949" w:rsidP="00711949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671451">
                              <w:rPr>
                                <w:rFonts w:ascii="Arial" w:hAnsi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47799B" w14:textId="77777777" w:rsidR="00711949" w:rsidRPr="00FF58ED" w:rsidRDefault="00711949" w:rsidP="00711949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hyperlink r:id="rId15" w:history="1">
                              <w:r w:rsidRPr="00671451">
                                <w:rPr>
                                  <w:rFonts w:ascii="Arial" w:hAnsi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BF3A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699.15pt;width:449.3pt;height:9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" strokeweight=".5pt">
                <v:path arrowok="t"/>
                <v:textbox>
                  <w:txbxContent>
                    <w:p w14:paraId="49DB42FD" w14:textId="77777777" w:rsidR="00711949" w:rsidRPr="00671451" w:rsidRDefault="00711949" w:rsidP="00711949">
                      <w:pPr>
                        <w:spacing w:after="0"/>
                        <w:rPr>
                          <w:rFonts w:ascii="Arial" w:hAnsi="Arial"/>
                          <w:color w:val="000000"/>
                        </w:rPr>
                      </w:pPr>
                      <w:r w:rsidRPr="00671451">
                        <w:rPr>
                          <w:rFonts w:ascii="Arial" w:hAnsi="Arial"/>
                          <w:color w:val="000000"/>
                        </w:rPr>
                        <w:t>Kontakt pro média:</w:t>
                      </w:r>
                    </w:p>
                    <w:p w14:paraId="7BA5D2F3" w14:textId="77777777" w:rsidR="00711949" w:rsidRPr="005D0442" w:rsidRDefault="00711949" w:rsidP="00711949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239ABBD3" w14:textId="77777777" w:rsidR="00711949" w:rsidRPr="00671451" w:rsidRDefault="00711949" w:rsidP="00711949">
                      <w:pPr>
                        <w:spacing w:after="0"/>
                        <w:rPr>
                          <w:rFonts w:ascii="Arial" w:hAnsi="Arial"/>
                          <w:color w:val="000000"/>
                        </w:rPr>
                      </w:pPr>
                      <w:r w:rsidRPr="00671451">
                        <w:rPr>
                          <w:rFonts w:ascii="Arial" w:hAnsi="Arial"/>
                          <w:color w:val="000000"/>
                        </w:rPr>
                        <w:t>Senior PR Manager</w:t>
                      </w:r>
                    </w:p>
                    <w:p w14:paraId="022457C3" w14:textId="77777777" w:rsidR="00711949" w:rsidRPr="00671451" w:rsidRDefault="00711949" w:rsidP="00711949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671451">
                        <w:rPr>
                          <w:rFonts w:ascii="Arial" w:hAnsi="Arial"/>
                          <w:color w:val="000000"/>
                        </w:rPr>
                        <w:t>+420 737 230 060</w:t>
                      </w:r>
                    </w:p>
                    <w:p w14:paraId="4747799B" w14:textId="77777777" w:rsidR="00711949" w:rsidRPr="00FF58ED" w:rsidRDefault="00711949" w:rsidP="00711949">
                      <w:pPr>
                        <w:spacing w:after="0"/>
                      </w:pPr>
                      <w:r w:rsidRPr="00671451">
                        <w:rPr>
                          <w:rFonts w:ascii="Arial" w:hAnsi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336AC" w:rsidRPr="006336AC" w:rsidSect="000B38D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B2EC" w14:textId="77777777" w:rsidR="00383B79" w:rsidRDefault="00383B79" w:rsidP="00721090">
      <w:pPr>
        <w:spacing w:after="0"/>
      </w:pPr>
      <w:r>
        <w:separator/>
      </w:r>
    </w:p>
  </w:endnote>
  <w:endnote w:type="continuationSeparator" w:id="0">
    <w:p w14:paraId="1F2FC2AD" w14:textId="77777777" w:rsidR="00383B79" w:rsidRDefault="00383B79" w:rsidP="00721090">
      <w:pPr>
        <w:spacing w:after="0"/>
      </w:pPr>
      <w:r>
        <w:continuationSeparator/>
      </w:r>
    </w:p>
  </w:endnote>
  <w:endnote w:type="continuationNotice" w:id="1">
    <w:p w14:paraId="35A279E3" w14:textId="77777777" w:rsidR="00383B79" w:rsidRDefault="00383B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77777777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77777777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4ABE" w14:textId="77777777" w:rsidR="00383B79" w:rsidRDefault="00383B79" w:rsidP="00721090">
      <w:pPr>
        <w:spacing w:after="0"/>
      </w:pPr>
      <w:r>
        <w:separator/>
      </w:r>
    </w:p>
  </w:footnote>
  <w:footnote w:type="continuationSeparator" w:id="0">
    <w:p w14:paraId="5253E388" w14:textId="77777777" w:rsidR="00383B79" w:rsidRDefault="00383B79" w:rsidP="00721090">
      <w:pPr>
        <w:spacing w:after="0"/>
      </w:pPr>
      <w:r>
        <w:continuationSeparator/>
      </w:r>
    </w:p>
  </w:footnote>
  <w:footnote w:type="continuationNotice" w:id="1">
    <w:p w14:paraId="565E958A" w14:textId="77777777" w:rsidR="00383B79" w:rsidRDefault="00383B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5D3"/>
    <w:multiLevelType w:val="hybridMultilevel"/>
    <w:tmpl w:val="B3428820"/>
    <w:lvl w:ilvl="0" w:tplc="FF863D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66D4"/>
    <w:multiLevelType w:val="multilevel"/>
    <w:tmpl w:val="1C7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F5771"/>
    <w:multiLevelType w:val="hybridMultilevel"/>
    <w:tmpl w:val="83C46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4BE5"/>
    <w:multiLevelType w:val="hybridMultilevel"/>
    <w:tmpl w:val="8A7E7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44494">
    <w:abstractNumId w:val="1"/>
  </w:num>
  <w:num w:numId="2" w16cid:durableId="1329405210">
    <w:abstractNumId w:val="5"/>
  </w:num>
  <w:num w:numId="3" w16cid:durableId="188227986">
    <w:abstractNumId w:val="6"/>
  </w:num>
  <w:num w:numId="4" w16cid:durableId="702442568">
    <w:abstractNumId w:val="0"/>
  </w:num>
  <w:num w:numId="5" w16cid:durableId="10886367">
    <w:abstractNumId w:val="3"/>
  </w:num>
  <w:num w:numId="6" w16cid:durableId="1467355620">
    <w:abstractNumId w:val="4"/>
  </w:num>
  <w:num w:numId="7" w16cid:durableId="125305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7AB"/>
    <w:rsid w:val="0001241C"/>
    <w:rsid w:val="0002224C"/>
    <w:rsid w:val="00024299"/>
    <w:rsid w:val="00056734"/>
    <w:rsid w:val="00072160"/>
    <w:rsid w:val="000807C1"/>
    <w:rsid w:val="000840C9"/>
    <w:rsid w:val="00093C36"/>
    <w:rsid w:val="0009437D"/>
    <w:rsid w:val="000A00E2"/>
    <w:rsid w:val="000B38D0"/>
    <w:rsid w:val="000B7027"/>
    <w:rsid w:val="000C0939"/>
    <w:rsid w:val="000C1AFA"/>
    <w:rsid w:val="000D075C"/>
    <w:rsid w:val="000D3E4B"/>
    <w:rsid w:val="000E2C5B"/>
    <w:rsid w:val="000F3E52"/>
    <w:rsid w:val="000F7294"/>
    <w:rsid w:val="001040E3"/>
    <w:rsid w:val="00107F7B"/>
    <w:rsid w:val="00112E08"/>
    <w:rsid w:val="00117909"/>
    <w:rsid w:val="00123BBA"/>
    <w:rsid w:val="00131E83"/>
    <w:rsid w:val="00132ED9"/>
    <w:rsid w:val="0013556F"/>
    <w:rsid w:val="001561EB"/>
    <w:rsid w:val="001650FE"/>
    <w:rsid w:val="0017060D"/>
    <w:rsid w:val="001711CA"/>
    <w:rsid w:val="0017275B"/>
    <w:rsid w:val="00176BEC"/>
    <w:rsid w:val="00185504"/>
    <w:rsid w:val="00185860"/>
    <w:rsid w:val="001A40D2"/>
    <w:rsid w:val="001A639E"/>
    <w:rsid w:val="001B2526"/>
    <w:rsid w:val="001C0C31"/>
    <w:rsid w:val="001C1A99"/>
    <w:rsid w:val="001C1EF3"/>
    <w:rsid w:val="001D057E"/>
    <w:rsid w:val="001D0E89"/>
    <w:rsid w:val="001D3DF2"/>
    <w:rsid w:val="001D7514"/>
    <w:rsid w:val="001E0D1F"/>
    <w:rsid w:val="001E1E5D"/>
    <w:rsid w:val="001E6478"/>
    <w:rsid w:val="001F65B5"/>
    <w:rsid w:val="002026AF"/>
    <w:rsid w:val="002045AD"/>
    <w:rsid w:val="00205F13"/>
    <w:rsid w:val="002228D3"/>
    <w:rsid w:val="00227553"/>
    <w:rsid w:val="00237846"/>
    <w:rsid w:val="00242005"/>
    <w:rsid w:val="00244422"/>
    <w:rsid w:val="00244B4D"/>
    <w:rsid w:val="00244D1E"/>
    <w:rsid w:val="00260707"/>
    <w:rsid w:val="00263E61"/>
    <w:rsid w:val="0026447E"/>
    <w:rsid w:val="002664A5"/>
    <w:rsid w:val="0026763E"/>
    <w:rsid w:val="002863ED"/>
    <w:rsid w:val="00291392"/>
    <w:rsid w:val="002970F8"/>
    <w:rsid w:val="002B5A13"/>
    <w:rsid w:val="002C15E8"/>
    <w:rsid w:val="002D72DA"/>
    <w:rsid w:val="002E58AB"/>
    <w:rsid w:val="00305398"/>
    <w:rsid w:val="003148E4"/>
    <w:rsid w:val="003173BE"/>
    <w:rsid w:val="003210E0"/>
    <w:rsid w:val="00326B83"/>
    <w:rsid w:val="00340078"/>
    <w:rsid w:val="0035531A"/>
    <w:rsid w:val="00357EF9"/>
    <w:rsid w:val="00363E8B"/>
    <w:rsid w:val="00371B97"/>
    <w:rsid w:val="00383B79"/>
    <w:rsid w:val="003904E8"/>
    <w:rsid w:val="00397C65"/>
    <w:rsid w:val="003C0313"/>
    <w:rsid w:val="003C3A50"/>
    <w:rsid w:val="003C58D5"/>
    <w:rsid w:val="003C6D98"/>
    <w:rsid w:val="003D088D"/>
    <w:rsid w:val="003E0676"/>
    <w:rsid w:val="003E26C1"/>
    <w:rsid w:val="003E66DE"/>
    <w:rsid w:val="004032FB"/>
    <w:rsid w:val="00406DC5"/>
    <w:rsid w:val="00414B35"/>
    <w:rsid w:val="00420021"/>
    <w:rsid w:val="0043156C"/>
    <w:rsid w:val="004337F1"/>
    <w:rsid w:val="0043712F"/>
    <w:rsid w:val="00437E53"/>
    <w:rsid w:val="004402EE"/>
    <w:rsid w:val="00446D74"/>
    <w:rsid w:val="00451AD9"/>
    <w:rsid w:val="00452856"/>
    <w:rsid w:val="0046129A"/>
    <w:rsid w:val="004615CE"/>
    <w:rsid w:val="00474553"/>
    <w:rsid w:val="004806A7"/>
    <w:rsid w:val="00494827"/>
    <w:rsid w:val="004A3B17"/>
    <w:rsid w:val="004C0B7C"/>
    <w:rsid w:val="004C3C18"/>
    <w:rsid w:val="00502419"/>
    <w:rsid w:val="00504CBB"/>
    <w:rsid w:val="00510283"/>
    <w:rsid w:val="00511AE2"/>
    <w:rsid w:val="00513ABA"/>
    <w:rsid w:val="005208F2"/>
    <w:rsid w:val="005212E8"/>
    <w:rsid w:val="00521F5E"/>
    <w:rsid w:val="00530BA3"/>
    <w:rsid w:val="005321DD"/>
    <w:rsid w:val="00533C3F"/>
    <w:rsid w:val="00543C65"/>
    <w:rsid w:val="005451B4"/>
    <w:rsid w:val="0056054E"/>
    <w:rsid w:val="00570985"/>
    <w:rsid w:val="00574CCE"/>
    <w:rsid w:val="00574F7D"/>
    <w:rsid w:val="0058122C"/>
    <w:rsid w:val="0058607E"/>
    <w:rsid w:val="00587AB8"/>
    <w:rsid w:val="005A4F5D"/>
    <w:rsid w:val="005A50E9"/>
    <w:rsid w:val="005A7982"/>
    <w:rsid w:val="005B3A6B"/>
    <w:rsid w:val="005B4811"/>
    <w:rsid w:val="005B4C93"/>
    <w:rsid w:val="005C453C"/>
    <w:rsid w:val="005C5AE8"/>
    <w:rsid w:val="005C7AD6"/>
    <w:rsid w:val="005D0E44"/>
    <w:rsid w:val="005D7375"/>
    <w:rsid w:val="005E1E44"/>
    <w:rsid w:val="005F4279"/>
    <w:rsid w:val="005F5631"/>
    <w:rsid w:val="0061027C"/>
    <w:rsid w:val="00610EDB"/>
    <w:rsid w:val="00616D99"/>
    <w:rsid w:val="00621A5B"/>
    <w:rsid w:val="006336AC"/>
    <w:rsid w:val="0064095E"/>
    <w:rsid w:val="00651AA3"/>
    <w:rsid w:val="00652A7C"/>
    <w:rsid w:val="00655B40"/>
    <w:rsid w:val="00664BA9"/>
    <w:rsid w:val="00665DD5"/>
    <w:rsid w:val="006665AE"/>
    <w:rsid w:val="00671451"/>
    <w:rsid w:val="006742EB"/>
    <w:rsid w:val="00674FD7"/>
    <w:rsid w:val="00682968"/>
    <w:rsid w:val="006A0974"/>
    <w:rsid w:val="006A11DA"/>
    <w:rsid w:val="006B311F"/>
    <w:rsid w:val="006B7CCB"/>
    <w:rsid w:val="006C2905"/>
    <w:rsid w:val="006E266F"/>
    <w:rsid w:val="006E64DE"/>
    <w:rsid w:val="006F6A35"/>
    <w:rsid w:val="00711949"/>
    <w:rsid w:val="00721090"/>
    <w:rsid w:val="00725957"/>
    <w:rsid w:val="00726A42"/>
    <w:rsid w:val="00747DBE"/>
    <w:rsid w:val="0076066D"/>
    <w:rsid w:val="00766DA7"/>
    <w:rsid w:val="007958AA"/>
    <w:rsid w:val="007960D8"/>
    <w:rsid w:val="007A0A15"/>
    <w:rsid w:val="007A0C5F"/>
    <w:rsid w:val="007B7B27"/>
    <w:rsid w:val="007C1106"/>
    <w:rsid w:val="007D5374"/>
    <w:rsid w:val="007D56FC"/>
    <w:rsid w:val="00816F18"/>
    <w:rsid w:val="00817944"/>
    <w:rsid w:val="00833B11"/>
    <w:rsid w:val="008534DE"/>
    <w:rsid w:val="00871791"/>
    <w:rsid w:val="00886631"/>
    <w:rsid w:val="00886BCD"/>
    <w:rsid w:val="00892A1E"/>
    <w:rsid w:val="00892DEC"/>
    <w:rsid w:val="0089347D"/>
    <w:rsid w:val="008959F6"/>
    <w:rsid w:val="008967E0"/>
    <w:rsid w:val="008A3C68"/>
    <w:rsid w:val="008C4CBC"/>
    <w:rsid w:val="008C74D1"/>
    <w:rsid w:val="008D7BE0"/>
    <w:rsid w:val="008E0B67"/>
    <w:rsid w:val="008F6D4B"/>
    <w:rsid w:val="0094489E"/>
    <w:rsid w:val="009461E5"/>
    <w:rsid w:val="009517D0"/>
    <w:rsid w:val="00952533"/>
    <w:rsid w:val="00970F5B"/>
    <w:rsid w:val="00983937"/>
    <w:rsid w:val="00983A02"/>
    <w:rsid w:val="009919E6"/>
    <w:rsid w:val="009C7350"/>
    <w:rsid w:val="009E0392"/>
    <w:rsid w:val="009F60D5"/>
    <w:rsid w:val="00A14F62"/>
    <w:rsid w:val="00A15D23"/>
    <w:rsid w:val="00A17F38"/>
    <w:rsid w:val="00A20C21"/>
    <w:rsid w:val="00A23565"/>
    <w:rsid w:val="00A32C8F"/>
    <w:rsid w:val="00A54F84"/>
    <w:rsid w:val="00A57131"/>
    <w:rsid w:val="00A60C25"/>
    <w:rsid w:val="00A71753"/>
    <w:rsid w:val="00A74158"/>
    <w:rsid w:val="00A743A6"/>
    <w:rsid w:val="00A8660C"/>
    <w:rsid w:val="00AA1BB5"/>
    <w:rsid w:val="00AB440B"/>
    <w:rsid w:val="00AD11B6"/>
    <w:rsid w:val="00AD6B57"/>
    <w:rsid w:val="00AD7A15"/>
    <w:rsid w:val="00AE1E23"/>
    <w:rsid w:val="00AF22DD"/>
    <w:rsid w:val="00AF2FD0"/>
    <w:rsid w:val="00AF37EE"/>
    <w:rsid w:val="00AF5205"/>
    <w:rsid w:val="00B21DDF"/>
    <w:rsid w:val="00B2310E"/>
    <w:rsid w:val="00B34B4F"/>
    <w:rsid w:val="00B3671E"/>
    <w:rsid w:val="00B4630B"/>
    <w:rsid w:val="00B51AB3"/>
    <w:rsid w:val="00B650A6"/>
    <w:rsid w:val="00B7024D"/>
    <w:rsid w:val="00B87F66"/>
    <w:rsid w:val="00B90F73"/>
    <w:rsid w:val="00B961ED"/>
    <w:rsid w:val="00BA4762"/>
    <w:rsid w:val="00BC44BD"/>
    <w:rsid w:val="00BC4DA7"/>
    <w:rsid w:val="00BD71C6"/>
    <w:rsid w:val="00BE2EF5"/>
    <w:rsid w:val="00BF3A80"/>
    <w:rsid w:val="00BF7880"/>
    <w:rsid w:val="00C01600"/>
    <w:rsid w:val="00C047EE"/>
    <w:rsid w:val="00C207FC"/>
    <w:rsid w:val="00C21B68"/>
    <w:rsid w:val="00C31DFA"/>
    <w:rsid w:val="00C339E5"/>
    <w:rsid w:val="00C420BB"/>
    <w:rsid w:val="00C4471C"/>
    <w:rsid w:val="00C47684"/>
    <w:rsid w:val="00C50316"/>
    <w:rsid w:val="00C53F76"/>
    <w:rsid w:val="00C617A2"/>
    <w:rsid w:val="00C66C1E"/>
    <w:rsid w:val="00C772E6"/>
    <w:rsid w:val="00C818C9"/>
    <w:rsid w:val="00C81BF4"/>
    <w:rsid w:val="00C91477"/>
    <w:rsid w:val="00CA390D"/>
    <w:rsid w:val="00CA6E3B"/>
    <w:rsid w:val="00CB1457"/>
    <w:rsid w:val="00CB1D74"/>
    <w:rsid w:val="00CC3280"/>
    <w:rsid w:val="00CC7E02"/>
    <w:rsid w:val="00CD76A1"/>
    <w:rsid w:val="00CE5317"/>
    <w:rsid w:val="00CF5376"/>
    <w:rsid w:val="00D03248"/>
    <w:rsid w:val="00D07FB1"/>
    <w:rsid w:val="00D234EE"/>
    <w:rsid w:val="00D408C4"/>
    <w:rsid w:val="00D43EDB"/>
    <w:rsid w:val="00D57A99"/>
    <w:rsid w:val="00D71837"/>
    <w:rsid w:val="00DA15CE"/>
    <w:rsid w:val="00DA316B"/>
    <w:rsid w:val="00DB1FB1"/>
    <w:rsid w:val="00DB3872"/>
    <w:rsid w:val="00DE332C"/>
    <w:rsid w:val="00DE6B03"/>
    <w:rsid w:val="00DF0CE2"/>
    <w:rsid w:val="00DF27CC"/>
    <w:rsid w:val="00DF39A8"/>
    <w:rsid w:val="00DF5058"/>
    <w:rsid w:val="00E147FF"/>
    <w:rsid w:val="00E24C2B"/>
    <w:rsid w:val="00E358B3"/>
    <w:rsid w:val="00E35B9C"/>
    <w:rsid w:val="00E54003"/>
    <w:rsid w:val="00E600D5"/>
    <w:rsid w:val="00E80775"/>
    <w:rsid w:val="00E97685"/>
    <w:rsid w:val="00EA051E"/>
    <w:rsid w:val="00EA53B0"/>
    <w:rsid w:val="00EC054E"/>
    <w:rsid w:val="00EC1A24"/>
    <w:rsid w:val="00EC22A0"/>
    <w:rsid w:val="00ED2D3D"/>
    <w:rsid w:val="00EE21E0"/>
    <w:rsid w:val="00EF07C0"/>
    <w:rsid w:val="00EF0DDF"/>
    <w:rsid w:val="00EF6FCC"/>
    <w:rsid w:val="00EF75F2"/>
    <w:rsid w:val="00EF7BD8"/>
    <w:rsid w:val="00F0051F"/>
    <w:rsid w:val="00F0533E"/>
    <w:rsid w:val="00F14336"/>
    <w:rsid w:val="00F158C8"/>
    <w:rsid w:val="00F42C6C"/>
    <w:rsid w:val="00F50F72"/>
    <w:rsid w:val="00F60D82"/>
    <w:rsid w:val="00F75ADD"/>
    <w:rsid w:val="00F77912"/>
    <w:rsid w:val="00F94C64"/>
    <w:rsid w:val="00F95110"/>
    <w:rsid w:val="00FB5CF5"/>
    <w:rsid w:val="00FB6FE6"/>
    <w:rsid w:val="00FB7AD7"/>
    <w:rsid w:val="00FD61C3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8BEA6F7-FC7C-4FEC-AAA6-660CFBB5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1B68"/>
    <w:pPr>
      <w:spacing w:after="0"/>
      <w:ind w:left="720"/>
    </w:pPr>
    <w:rPr>
      <w:rFonts w:ascii="Calibri" w:hAnsi="Calibri" w:cs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D43EDB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eenbuddies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unicreditleasing.cz/cs/Financovani/Stroje-a-zarizeni/Fotovoltaicke-zarizen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/site/financovani-fve-s-unicredit-lea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Hlavi&#269;kov&#253;%20pap&#237;r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Aleš Spáčil</DisplayName>
        <AccountId>16</AccountId>
        <AccountType/>
      </UserInfo>
      <UserInfo>
        <DisplayName>Klára Černá</DisplayName>
        <AccountId>2760</AccountId>
        <AccountType/>
      </UserInfo>
      <UserInfo>
        <DisplayName>Zuzana Pacourková</DisplayName>
        <AccountId>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7B774B66-AC51-45DE-B289-6A1C291B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49984-961F-4BA6-9EBA-F5E3EC6C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7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3</cp:revision>
  <dcterms:created xsi:type="dcterms:W3CDTF">2024-09-26T09:26:00Z</dcterms:created>
  <dcterms:modified xsi:type="dcterms:W3CDTF">2024-09-26T09:30:00Z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  <property fmtid="{D5CDD505-2E9C-101B-9397-08002B2CF9AE}" pid="5" name="MSIP_Label_69ace088-3c9d-41f8-aedc-5e3414ba625c_Enabled">
    <vt:lpwstr>true</vt:lpwstr>
  </property>
  <property fmtid="{D5CDD505-2E9C-101B-9397-08002B2CF9AE}" pid="6" name="MSIP_Label_69ace088-3c9d-41f8-aedc-5e3414ba625c_SetDate">
    <vt:lpwstr>2024-09-13T08:51:09Z</vt:lpwstr>
  </property>
  <property fmtid="{D5CDD505-2E9C-101B-9397-08002B2CF9AE}" pid="7" name="MSIP_Label_69ace088-3c9d-41f8-aedc-5e3414ba625c_Method">
    <vt:lpwstr>Standard</vt:lpwstr>
  </property>
  <property fmtid="{D5CDD505-2E9C-101B-9397-08002B2CF9AE}" pid="8" name="MSIP_Label_69ace088-3c9d-41f8-aedc-5e3414ba625c_Name">
    <vt:lpwstr>UniCredit Group - Internal Use Only (N)</vt:lpwstr>
  </property>
  <property fmtid="{D5CDD505-2E9C-101B-9397-08002B2CF9AE}" pid="9" name="MSIP_Label_69ace088-3c9d-41f8-aedc-5e3414ba625c_SiteId">
    <vt:lpwstr>1b7698ba-d75d-42b1-a271-bdcd21c3216d</vt:lpwstr>
  </property>
  <property fmtid="{D5CDD505-2E9C-101B-9397-08002B2CF9AE}" pid="10" name="MSIP_Label_69ace088-3c9d-41f8-aedc-5e3414ba625c_ActionId">
    <vt:lpwstr>622d7e65-91f3-45d6-89df-0b5167ae038e</vt:lpwstr>
  </property>
  <property fmtid="{D5CDD505-2E9C-101B-9397-08002B2CF9AE}" pid="11" name="MSIP_Label_69ace088-3c9d-41f8-aedc-5e3414ba625c_ContentBits">
    <vt:lpwstr>0</vt:lpwstr>
  </property>
</Properties>
</file>